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77C4" w:rsidRPr="00C12580" w:rsidP="00AD7D25">
      <w:pPr>
        <w:pStyle w:val="Title"/>
        <w:tabs>
          <w:tab w:val="left" w:pos="3495"/>
        </w:tabs>
        <w:ind w:firstLine="567"/>
        <w:jc w:val="left"/>
        <w:rPr>
          <w:b w:val="0"/>
          <w:color w:val="000099"/>
          <w:sz w:val="26"/>
          <w:szCs w:val="26"/>
        </w:rPr>
      </w:pPr>
      <w:r>
        <w:rPr>
          <w:b w:val="0"/>
          <w:bCs w:val="0"/>
          <w:sz w:val="28"/>
          <w:szCs w:val="28"/>
        </w:rPr>
        <w:t xml:space="preserve">                                                                                    </w:t>
      </w:r>
      <w:r w:rsidRPr="00C12580">
        <w:rPr>
          <w:b w:val="0"/>
          <w:bCs w:val="0"/>
          <w:sz w:val="26"/>
          <w:szCs w:val="26"/>
        </w:rPr>
        <w:t>д</w:t>
      </w:r>
      <w:r w:rsidRPr="00C12580">
        <w:rPr>
          <w:b w:val="0"/>
          <w:color w:val="000099"/>
          <w:sz w:val="26"/>
          <w:szCs w:val="26"/>
        </w:rPr>
        <w:t>ело № 5-</w:t>
      </w:r>
      <w:r w:rsidR="00AB1670">
        <w:rPr>
          <w:b w:val="0"/>
          <w:color w:val="000099"/>
          <w:sz w:val="26"/>
          <w:szCs w:val="26"/>
        </w:rPr>
        <w:t>475</w:t>
      </w:r>
      <w:r w:rsidRPr="00C12580" w:rsidR="00B6002D">
        <w:rPr>
          <w:b w:val="0"/>
          <w:color w:val="000099"/>
          <w:sz w:val="26"/>
          <w:szCs w:val="26"/>
        </w:rPr>
        <w:t>-</w:t>
      </w:r>
      <w:r w:rsidRPr="00C12580" w:rsidR="00BD4D05">
        <w:rPr>
          <w:b w:val="0"/>
          <w:color w:val="000099"/>
          <w:sz w:val="26"/>
          <w:szCs w:val="26"/>
        </w:rPr>
        <w:t>2610/202</w:t>
      </w:r>
      <w:r w:rsidRPr="00C12580" w:rsidR="009E1817">
        <w:rPr>
          <w:b w:val="0"/>
          <w:color w:val="000099"/>
          <w:sz w:val="26"/>
          <w:szCs w:val="26"/>
        </w:rPr>
        <w:t>5</w:t>
      </w:r>
    </w:p>
    <w:p w:rsidR="009677C4" w:rsidRPr="00C12580" w:rsidP="00AD7D25">
      <w:pPr>
        <w:pStyle w:val="Title"/>
        <w:tabs>
          <w:tab w:val="left" w:pos="3495"/>
        </w:tabs>
        <w:ind w:firstLine="567"/>
        <w:rPr>
          <w:sz w:val="26"/>
          <w:szCs w:val="26"/>
        </w:rPr>
      </w:pPr>
    </w:p>
    <w:p w:rsidR="009677C4" w:rsidRPr="00C12580" w:rsidP="00AD7D25">
      <w:pPr>
        <w:pStyle w:val="Title"/>
        <w:tabs>
          <w:tab w:val="left" w:pos="3495"/>
        </w:tabs>
        <w:ind w:firstLine="567"/>
        <w:rPr>
          <w:b w:val="0"/>
          <w:sz w:val="26"/>
          <w:szCs w:val="26"/>
        </w:rPr>
      </w:pPr>
      <w:r w:rsidRPr="00C12580">
        <w:rPr>
          <w:b w:val="0"/>
          <w:sz w:val="26"/>
          <w:szCs w:val="26"/>
        </w:rPr>
        <w:t>ПОСТАНОВЛЕНИЕ</w:t>
      </w:r>
    </w:p>
    <w:p w:rsidR="007F6680" w:rsidRPr="00C12580" w:rsidP="00AD7D25">
      <w:pPr>
        <w:pStyle w:val="Title"/>
        <w:tabs>
          <w:tab w:val="left" w:pos="3495"/>
        </w:tabs>
        <w:ind w:firstLine="567"/>
        <w:rPr>
          <w:b w:val="0"/>
          <w:sz w:val="26"/>
          <w:szCs w:val="26"/>
        </w:rPr>
      </w:pPr>
      <w:r w:rsidRPr="00C12580">
        <w:rPr>
          <w:b w:val="0"/>
          <w:sz w:val="26"/>
          <w:szCs w:val="26"/>
        </w:rPr>
        <w:t>по делу об административном правонарушении</w:t>
      </w:r>
    </w:p>
    <w:p w:rsidR="007F6680" w:rsidRPr="00C12580" w:rsidP="00AD7D25">
      <w:pPr>
        <w:pStyle w:val="Title"/>
        <w:tabs>
          <w:tab w:val="left" w:pos="3495"/>
        </w:tabs>
        <w:ind w:firstLine="567"/>
        <w:rPr>
          <w:b w:val="0"/>
          <w:sz w:val="26"/>
          <w:szCs w:val="26"/>
        </w:rPr>
      </w:pPr>
    </w:p>
    <w:p w:rsidR="009677C4" w:rsidRPr="00C12580" w:rsidP="00AD7D25">
      <w:pPr>
        <w:pStyle w:val="Title"/>
        <w:tabs>
          <w:tab w:val="left" w:pos="3495"/>
        </w:tabs>
        <w:ind w:firstLine="567"/>
        <w:jc w:val="both"/>
        <w:rPr>
          <w:b w:val="0"/>
          <w:sz w:val="26"/>
          <w:szCs w:val="26"/>
        </w:rPr>
      </w:pPr>
      <w:r>
        <w:rPr>
          <w:b w:val="0"/>
          <w:sz w:val="26"/>
          <w:szCs w:val="26"/>
        </w:rPr>
        <w:t>12 марта</w:t>
      </w:r>
      <w:r w:rsidRPr="00C12580" w:rsidR="009E1817">
        <w:rPr>
          <w:b w:val="0"/>
          <w:sz w:val="26"/>
          <w:szCs w:val="26"/>
        </w:rPr>
        <w:t xml:space="preserve"> 2025</w:t>
      </w:r>
      <w:r w:rsidRPr="00C12580">
        <w:rPr>
          <w:b w:val="0"/>
          <w:sz w:val="26"/>
          <w:szCs w:val="26"/>
        </w:rPr>
        <w:t xml:space="preserve"> года                                                                             г. Сургут</w:t>
      </w:r>
    </w:p>
    <w:p w:rsidR="009677C4" w:rsidRPr="00C12580" w:rsidP="00AD7D25">
      <w:pPr>
        <w:pStyle w:val="Title"/>
        <w:tabs>
          <w:tab w:val="left" w:pos="3495"/>
        </w:tabs>
        <w:ind w:firstLine="567"/>
        <w:jc w:val="both"/>
        <w:rPr>
          <w:b w:val="0"/>
          <w:sz w:val="26"/>
          <w:szCs w:val="26"/>
        </w:rPr>
      </w:pPr>
    </w:p>
    <w:p w:rsidR="00C12580" w:rsidRPr="00C12580" w:rsidP="00430AB3">
      <w:pPr>
        <w:tabs>
          <w:tab w:val="left" w:pos="8931"/>
        </w:tabs>
        <w:ind w:firstLine="737"/>
        <w:jc w:val="both"/>
        <w:rPr>
          <w:color w:val="000099"/>
          <w:sz w:val="26"/>
          <w:szCs w:val="26"/>
        </w:rPr>
      </w:pPr>
      <w:r w:rsidRPr="00C12580">
        <w:rPr>
          <w:sz w:val="26"/>
          <w:szCs w:val="26"/>
        </w:rPr>
        <w:t xml:space="preserve">Мировой судья судебного участка № 10 Сургутского судебного района города окружного значения Сургута Ханты-Мансийского автономного округа – Югры Король Е.П., находящийся по адресу: г. Сургут ул. Гагарина д. 9 каб. 205, рассмотрев материалы дела об административном правонарушении, предусмотренном ч. 2 ст. 12.27 КоАП РФ, в </w:t>
      </w:r>
      <w:r w:rsidRPr="00C12580">
        <w:rPr>
          <w:color w:val="000099"/>
          <w:sz w:val="26"/>
          <w:szCs w:val="26"/>
        </w:rPr>
        <w:t xml:space="preserve">отношении </w:t>
      </w:r>
      <w:r w:rsidR="002778EF">
        <w:rPr>
          <w:color w:val="000099"/>
          <w:sz w:val="26"/>
          <w:szCs w:val="26"/>
        </w:rPr>
        <w:t>Шульг</w:t>
      </w:r>
      <w:r w:rsidR="00565ABB">
        <w:rPr>
          <w:color w:val="000099"/>
          <w:sz w:val="26"/>
          <w:szCs w:val="26"/>
        </w:rPr>
        <w:t>а</w:t>
      </w:r>
      <w:r w:rsidR="002778EF">
        <w:rPr>
          <w:color w:val="000099"/>
          <w:sz w:val="26"/>
          <w:szCs w:val="26"/>
        </w:rPr>
        <w:t xml:space="preserve"> Владислава Станиславовича</w:t>
      </w:r>
      <w:r w:rsidRPr="00C12580">
        <w:rPr>
          <w:color w:val="000099"/>
          <w:sz w:val="26"/>
          <w:szCs w:val="26"/>
        </w:rPr>
        <w:t xml:space="preserve">, родившегося </w:t>
      </w:r>
      <w:r w:rsidR="008452B2">
        <w:rPr>
          <w:color w:val="000099"/>
          <w:sz w:val="26"/>
          <w:szCs w:val="26"/>
        </w:rPr>
        <w:t>*</w:t>
      </w:r>
      <w:r w:rsidRPr="00C12580">
        <w:rPr>
          <w:color w:val="000099"/>
          <w:sz w:val="26"/>
          <w:szCs w:val="26"/>
        </w:rPr>
        <w:t>,</w:t>
      </w:r>
    </w:p>
    <w:p w:rsidR="003022E7" w:rsidP="00C12580">
      <w:pPr>
        <w:ind w:firstLine="567"/>
        <w:jc w:val="center"/>
        <w:rPr>
          <w:sz w:val="26"/>
          <w:szCs w:val="26"/>
        </w:rPr>
      </w:pPr>
      <w:r w:rsidRPr="00C12580">
        <w:rPr>
          <w:sz w:val="26"/>
          <w:szCs w:val="26"/>
        </w:rPr>
        <w:t>установил:</w:t>
      </w:r>
    </w:p>
    <w:p w:rsidR="009E1817" w:rsidRPr="00C12580" w:rsidP="00AE7DDA">
      <w:pPr>
        <w:tabs>
          <w:tab w:val="left" w:pos="567"/>
        </w:tabs>
        <w:ind w:firstLine="567"/>
        <w:jc w:val="both"/>
        <w:rPr>
          <w:sz w:val="26"/>
          <w:szCs w:val="26"/>
        </w:rPr>
      </w:pPr>
      <w:r w:rsidRPr="002778EF">
        <w:rPr>
          <w:sz w:val="26"/>
          <w:szCs w:val="26"/>
        </w:rPr>
        <w:t>28.02.2025 г. в 09 час</w:t>
      </w:r>
      <w:r w:rsidR="003022E7">
        <w:rPr>
          <w:sz w:val="26"/>
          <w:szCs w:val="26"/>
        </w:rPr>
        <w:t xml:space="preserve">. </w:t>
      </w:r>
      <w:r w:rsidRPr="002778EF">
        <w:rPr>
          <w:sz w:val="26"/>
          <w:szCs w:val="26"/>
        </w:rPr>
        <w:t>43 мин</w:t>
      </w:r>
      <w:r w:rsidR="003022E7">
        <w:rPr>
          <w:sz w:val="26"/>
          <w:szCs w:val="26"/>
        </w:rPr>
        <w:t>.</w:t>
      </w:r>
      <w:r w:rsidRPr="002778EF">
        <w:rPr>
          <w:sz w:val="26"/>
          <w:szCs w:val="26"/>
        </w:rPr>
        <w:t xml:space="preserve"> в г. Сургуте</w:t>
      </w:r>
      <w:r w:rsidR="003022E7">
        <w:rPr>
          <w:sz w:val="26"/>
          <w:szCs w:val="26"/>
        </w:rPr>
        <w:t xml:space="preserve"> по</w:t>
      </w:r>
      <w:r w:rsidRPr="002778EF">
        <w:rPr>
          <w:sz w:val="26"/>
          <w:szCs w:val="26"/>
        </w:rPr>
        <w:t xml:space="preserve"> ул. Крылова, д</w:t>
      </w:r>
      <w:r w:rsidR="003022E7">
        <w:rPr>
          <w:sz w:val="26"/>
          <w:szCs w:val="26"/>
        </w:rPr>
        <w:t xml:space="preserve">ом </w:t>
      </w:r>
      <w:r w:rsidRPr="002778EF">
        <w:rPr>
          <w:sz w:val="26"/>
          <w:szCs w:val="26"/>
        </w:rPr>
        <w:t xml:space="preserve">20 Шульга В.С., управляя транспортным средством Geely Atlas </w:t>
      </w:r>
      <w:r w:rsidR="003022E7">
        <w:rPr>
          <w:sz w:val="26"/>
          <w:szCs w:val="26"/>
        </w:rPr>
        <w:t>г/н</w:t>
      </w:r>
      <w:r w:rsidRPr="002778EF">
        <w:rPr>
          <w:sz w:val="26"/>
          <w:szCs w:val="26"/>
        </w:rPr>
        <w:t xml:space="preserve"> </w:t>
      </w:r>
      <w:r w:rsidR="008452B2">
        <w:rPr>
          <w:sz w:val="26"/>
          <w:szCs w:val="26"/>
        </w:rPr>
        <w:t>*</w:t>
      </w:r>
      <w:r w:rsidRPr="002778EF">
        <w:rPr>
          <w:sz w:val="26"/>
          <w:szCs w:val="26"/>
        </w:rPr>
        <w:t xml:space="preserve"> совершил нарушение</w:t>
      </w:r>
      <w:r w:rsidR="003022E7">
        <w:rPr>
          <w:sz w:val="26"/>
          <w:szCs w:val="26"/>
        </w:rPr>
        <w:t>,</w:t>
      </w:r>
      <w:r w:rsidRPr="002778EF">
        <w:rPr>
          <w:sz w:val="26"/>
          <w:szCs w:val="26"/>
        </w:rPr>
        <w:t xml:space="preserve"> предусмотренное </w:t>
      </w:r>
      <w:r w:rsidRPr="002778EF">
        <w:rPr>
          <w:bCs/>
          <w:sz w:val="26"/>
          <w:szCs w:val="26"/>
        </w:rPr>
        <w:t xml:space="preserve">п.2.5 ПДД РФ, </w:t>
      </w:r>
      <w:r w:rsidRPr="002778EF">
        <w:rPr>
          <w:sz w:val="26"/>
          <w:szCs w:val="26"/>
        </w:rPr>
        <w:t xml:space="preserve">а именно оставление водителем </w:t>
      </w:r>
      <w:r w:rsidRPr="003022E7">
        <w:rPr>
          <w:sz w:val="26"/>
          <w:szCs w:val="26"/>
        </w:rPr>
        <w:t>в</w:t>
      </w:r>
      <w:r w:rsidRPr="002778EF">
        <w:rPr>
          <w:w w:val="79"/>
          <w:sz w:val="26"/>
          <w:szCs w:val="26"/>
        </w:rPr>
        <w:t xml:space="preserve"> </w:t>
      </w:r>
      <w:r>
        <w:rPr>
          <w:sz w:val="26"/>
          <w:szCs w:val="26"/>
        </w:rPr>
        <w:t>нарушение ПДД места ДТП</w:t>
      </w:r>
      <w:r w:rsidR="003022E7">
        <w:rPr>
          <w:w w:val="86"/>
          <w:sz w:val="26"/>
          <w:szCs w:val="26"/>
        </w:rPr>
        <w:t>,</w:t>
      </w:r>
      <w:r w:rsidRPr="002778EF">
        <w:rPr>
          <w:w w:val="86"/>
          <w:sz w:val="26"/>
          <w:szCs w:val="26"/>
        </w:rPr>
        <w:t xml:space="preserve"> </w:t>
      </w:r>
      <w:r w:rsidRPr="002778EF">
        <w:rPr>
          <w:sz w:val="26"/>
          <w:szCs w:val="26"/>
        </w:rPr>
        <w:t>участником которого он является, при движении задним ходом не убедился в безопасности маневра и допустил наезд на припаркованное транспор</w:t>
      </w:r>
      <w:r>
        <w:rPr>
          <w:sz w:val="26"/>
          <w:szCs w:val="26"/>
        </w:rPr>
        <w:t>тное средство Lada Vesta</w:t>
      </w:r>
      <w:r w:rsidR="003022E7">
        <w:rPr>
          <w:sz w:val="26"/>
          <w:szCs w:val="26"/>
        </w:rPr>
        <w:t xml:space="preserve"> г/н </w:t>
      </w:r>
      <w:r w:rsidR="008452B2">
        <w:rPr>
          <w:sz w:val="26"/>
          <w:szCs w:val="26"/>
        </w:rPr>
        <w:t>*</w:t>
      </w:r>
      <w:r w:rsidRPr="002778EF">
        <w:rPr>
          <w:sz w:val="26"/>
          <w:szCs w:val="26"/>
        </w:rPr>
        <w:t>, принадлежащее Рамазановой Б</w:t>
      </w:r>
      <w:r w:rsidR="003022E7">
        <w:rPr>
          <w:sz w:val="26"/>
          <w:szCs w:val="26"/>
        </w:rPr>
        <w:t>.Т.,</w:t>
      </w:r>
      <w:r w:rsidRPr="002778EF">
        <w:rPr>
          <w:sz w:val="26"/>
          <w:szCs w:val="26"/>
        </w:rPr>
        <w:t xml:space="preserve"> </w:t>
      </w:r>
      <w:r w:rsidR="008452B2">
        <w:rPr>
          <w:sz w:val="26"/>
          <w:szCs w:val="26"/>
        </w:rPr>
        <w:t>*</w:t>
      </w:r>
      <w:r w:rsidRPr="002778EF">
        <w:rPr>
          <w:sz w:val="26"/>
          <w:szCs w:val="26"/>
        </w:rPr>
        <w:t xml:space="preserve"> г.р.,</w:t>
      </w:r>
      <w:r w:rsidR="003022E7">
        <w:rPr>
          <w:sz w:val="26"/>
          <w:szCs w:val="26"/>
        </w:rPr>
        <w:t xml:space="preserve"> </w:t>
      </w:r>
      <w:r w:rsidRPr="00C12580">
        <w:rPr>
          <w:sz w:val="26"/>
          <w:szCs w:val="26"/>
        </w:rPr>
        <w:t>если такие действия бездействия не содержат уголовно наказуемое деяние, ответственность за которое предусмотрена ч. 2 ст. 12.27 Ко</w:t>
      </w:r>
      <w:r w:rsidR="003022E7">
        <w:rPr>
          <w:sz w:val="26"/>
          <w:szCs w:val="26"/>
        </w:rPr>
        <w:t>АП РФ</w:t>
      </w:r>
      <w:r w:rsidRPr="00C12580">
        <w:rPr>
          <w:sz w:val="26"/>
          <w:szCs w:val="26"/>
        </w:rPr>
        <w:t>.</w:t>
      </w:r>
    </w:p>
    <w:p w:rsidR="003022E7" w:rsidP="00430AB3">
      <w:pPr>
        <w:tabs>
          <w:tab w:val="left" w:pos="567"/>
        </w:tabs>
        <w:ind w:firstLine="567"/>
        <w:jc w:val="both"/>
        <w:rPr>
          <w:sz w:val="26"/>
          <w:szCs w:val="26"/>
        </w:rPr>
      </w:pPr>
      <w:r w:rsidRPr="00C12580">
        <w:rPr>
          <w:sz w:val="26"/>
          <w:szCs w:val="26"/>
        </w:rPr>
        <w:t xml:space="preserve">В судебном заседании </w:t>
      </w:r>
      <w:r w:rsidR="002778EF">
        <w:rPr>
          <w:sz w:val="26"/>
          <w:szCs w:val="26"/>
        </w:rPr>
        <w:t>Шульга В.С</w:t>
      </w:r>
      <w:r w:rsidRPr="00C12580">
        <w:rPr>
          <w:sz w:val="26"/>
          <w:szCs w:val="26"/>
        </w:rPr>
        <w:t xml:space="preserve">. </w:t>
      </w:r>
      <w:r w:rsidRPr="00C12580" w:rsidR="00AE7DDA">
        <w:rPr>
          <w:sz w:val="26"/>
          <w:szCs w:val="26"/>
        </w:rPr>
        <w:t>ходатайств не заявлял, вину в совершении инкриминируемого административного правонарушения признал,</w:t>
      </w:r>
      <w:r w:rsidRPr="00C12580" w:rsidR="00C81852">
        <w:rPr>
          <w:sz w:val="26"/>
          <w:szCs w:val="26"/>
        </w:rPr>
        <w:t xml:space="preserve"> не отрицал изложенные в протоколе об административном правонарушении обстоятельства</w:t>
      </w:r>
      <w:r w:rsidRPr="00C12580" w:rsidR="001B3CA6">
        <w:rPr>
          <w:sz w:val="26"/>
          <w:szCs w:val="26"/>
        </w:rPr>
        <w:t>,</w:t>
      </w:r>
      <w:r w:rsidRPr="00430AB3" w:rsidR="00430AB3">
        <w:rPr>
          <w:sz w:val="26"/>
          <w:szCs w:val="26"/>
        </w:rPr>
        <w:t xml:space="preserve"> </w:t>
      </w:r>
      <w:r w:rsidRPr="00A53D35" w:rsidR="00430AB3">
        <w:rPr>
          <w:sz w:val="26"/>
          <w:szCs w:val="26"/>
        </w:rPr>
        <w:t>поясни</w:t>
      </w:r>
      <w:r w:rsidR="00430AB3">
        <w:rPr>
          <w:sz w:val="26"/>
          <w:szCs w:val="26"/>
        </w:rPr>
        <w:t>в</w:t>
      </w:r>
      <w:r w:rsidRPr="00A53D35" w:rsidR="00430AB3">
        <w:rPr>
          <w:sz w:val="26"/>
          <w:szCs w:val="26"/>
        </w:rPr>
        <w:t>, что умысла на оставление места ДТП не имел</w:t>
      </w:r>
      <w:r w:rsidR="00430AB3">
        <w:rPr>
          <w:sz w:val="26"/>
          <w:szCs w:val="26"/>
        </w:rPr>
        <w:t xml:space="preserve">, в тоже время готов понести наказание, предусмотренного санкцией ч. 2 ст. 12.27 КоАП РФ, в виде административного ареста. </w:t>
      </w:r>
    </w:p>
    <w:p w:rsidR="00084E4F" w:rsidRPr="002778EF" w:rsidP="00084E4F">
      <w:pPr>
        <w:pStyle w:val="BodyTextIndent"/>
        <w:rPr>
          <w:sz w:val="26"/>
          <w:szCs w:val="26"/>
        </w:rPr>
      </w:pPr>
      <w:r w:rsidRPr="002778EF">
        <w:rPr>
          <w:sz w:val="26"/>
          <w:szCs w:val="26"/>
        </w:rPr>
        <w:t>Потерпевш</w:t>
      </w:r>
      <w:r w:rsidRPr="002778EF" w:rsidR="002778EF">
        <w:rPr>
          <w:sz w:val="26"/>
          <w:szCs w:val="26"/>
        </w:rPr>
        <w:t>ая Рамазанова Б.Т.</w:t>
      </w:r>
      <w:r w:rsidRPr="002778EF" w:rsidR="009E1817">
        <w:rPr>
          <w:sz w:val="26"/>
          <w:szCs w:val="26"/>
        </w:rPr>
        <w:t>,</w:t>
      </w:r>
      <w:r w:rsidRPr="002778EF" w:rsidR="002778EF">
        <w:rPr>
          <w:sz w:val="26"/>
          <w:szCs w:val="26"/>
        </w:rPr>
        <w:t xml:space="preserve"> извещенная о времени и месте судебного разбирательства надлежащим образом, в судебное заседание не явил</w:t>
      </w:r>
      <w:r w:rsidR="002778EF">
        <w:rPr>
          <w:sz w:val="26"/>
          <w:szCs w:val="26"/>
        </w:rPr>
        <w:t>ась</w:t>
      </w:r>
      <w:r w:rsidRPr="002778EF" w:rsidR="002778EF">
        <w:rPr>
          <w:sz w:val="26"/>
          <w:szCs w:val="26"/>
        </w:rPr>
        <w:t>, ходатайствовал</w:t>
      </w:r>
      <w:r w:rsidR="002778EF">
        <w:rPr>
          <w:sz w:val="26"/>
          <w:szCs w:val="26"/>
        </w:rPr>
        <w:t>а</w:t>
      </w:r>
      <w:r w:rsidRPr="002778EF" w:rsidR="002778EF">
        <w:rPr>
          <w:sz w:val="26"/>
          <w:szCs w:val="26"/>
        </w:rPr>
        <w:t xml:space="preserve"> о рассмотрении дела в е</w:t>
      </w:r>
      <w:r w:rsidR="002778EF">
        <w:rPr>
          <w:sz w:val="26"/>
          <w:szCs w:val="26"/>
        </w:rPr>
        <w:t>ё</w:t>
      </w:r>
      <w:r w:rsidRPr="002778EF" w:rsidR="002778EF">
        <w:rPr>
          <w:sz w:val="26"/>
          <w:szCs w:val="26"/>
        </w:rPr>
        <w:t xml:space="preserve"> отсутствие.    </w:t>
      </w:r>
      <w:r w:rsidRPr="002778EF">
        <w:rPr>
          <w:sz w:val="26"/>
          <w:szCs w:val="26"/>
        </w:rPr>
        <w:t xml:space="preserve">  </w:t>
      </w:r>
    </w:p>
    <w:p w:rsidR="00B70BB3" w:rsidRPr="002778EF" w:rsidP="00B70BB3">
      <w:pPr>
        <w:tabs>
          <w:tab w:val="left" w:pos="567"/>
        </w:tabs>
        <w:ind w:firstLine="567"/>
        <w:jc w:val="both"/>
        <w:rPr>
          <w:rFonts w:eastAsiaTheme="minorHAnsi"/>
          <w:sz w:val="26"/>
          <w:szCs w:val="26"/>
          <w:lang w:eastAsia="en-US"/>
        </w:rPr>
      </w:pPr>
      <w:r w:rsidRPr="002778EF">
        <w:rPr>
          <w:rFonts w:eastAsiaTheme="minorHAnsi"/>
          <w:sz w:val="26"/>
          <w:szCs w:val="26"/>
          <w:lang w:eastAsia="en-US"/>
        </w:rPr>
        <w:t xml:space="preserve">Заслушав </w:t>
      </w:r>
      <w:r w:rsidRPr="002778EF" w:rsidR="002778EF">
        <w:rPr>
          <w:color w:val="000099"/>
          <w:sz w:val="26"/>
          <w:szCs w:val="26"/>
        </w:rPr>
        <w:t>Шульг</w:t>
      </w:r>
      <w:r w:rsidR="00565ABB">
        <w:rPr>
          <w:color w:val="000099"/>
          <w:sz w:val="26"/>
          <w:szCs w:val="26"/>
        </w:rPr>
        <w:t>а</w:t>
      </w:r>
      <w:r w:rsidRPr="002778EF" w:rsidR="002778EF">
        <w:rPr>
          <w:color w:val="000099"/>
          <w:sz w:val="26"/>
          <w:szCs w:val="26"/>
        </w:rPr>
        <w:t xml:space="preserve"> В.С</w:t>
      </w:r>
      <w:r w:rsidRPr="002778EF" w:rsidR="00CC2FBF">
        <w:rPr>
          <w:sz w:val="26"/>
          <w:szCs w:val="26"/>
        </w:rPr>
        <w:t>.</w:t>
      </w:r>
      <w:r w:rsidRPr="002778EF" w:rsidR="007F5C6A">
        <w:rPr>
          <w:color w:val="000099"/>
          <w:sz w:val="26"/>
          <w:szCs w:val="26"/>
        </w:rPr>
        <w:t>,</w:t>
      </w:r>
      <w:r w:rsidRPr="002778EF" w:rsidR="007F290F">
        <w:rPr>
          <w:sz w:val="26"/>
          <w:szCs w:val="26"/>
        </w:rPr>
        <w:t xml:space="preserve"> </w:t>
      </w:r>
      <w:r w:rsidRPr="002778EF">
        <w:rPr>
          <w:rFonts w:eastAsiaTheme="minorHAnsi"/>
          <w:sz w:val="26"/>
          <w:szCs w:val="26"/>
          <w:lang w:eastAsia="en-US"/>
        </w:rPr>
        <w:t xml:space="preserve">исследовав материалы дела, мировой судья приходит к следующему. </w:t>
      </w:r>
    </w:p>
    <w:p w:rsidR="00C12580" w:rsidP="00167398">
      <w:pPr>
        <w:pStyle w:val="BodyTextIndent"/>
        <w:ind w:firstLine="567"/>
        <w:rPr>
          <w:sz w:val="26"/>
          <w:szCs w:val="26"/>
        </w:rPr>
      </w:pPr>
      <w:r w:rsidRPr="002778EF">
        <w:rPr>
          <w:sz w:val="26"/>
          <w:szCs w:val="26"/>
        </w:rPr>
        <w:t xml:space="preserve">В подтверждение виновности </w:t>
      </w:r>
      <w:r w:rsidRPr="002778EF" w:rsidR="002778EF">
        <w:rPr>
          <w:color w:val="000099"/>
          <w:sz w:val="26"/>
          <w:szCs w:val="26"/>
        </w:rPr>
        <w:t>Шульг</w:t>
      </w:r>
      <w:r w:rsidR="00565ABB">
        <w:rPr>
          <w:color w:val="000099"/>
          <w:sz w:val="26"/>
          <w:szCs w:val="26"/>
        </w:rPr>
        <w:t>а</w:t>
      </w:r>
      <w:r w:rsidRPr="002778EF" w:rsidR="002778EF">
        <w:rPr>
          <w:color w:val="000099"/>
          <w:sz w:val="26"/>
          <w:szCs w:val="26"/>
        </w:rPr>
        <w:t xml:space="preserve"> В.С</w:t>
      </w:r>
      <w:r w:rsidRPr="002778EF">
        <w:rPr>
          <w:sz w:val="26"/>
          <w:szCs w:val="26"/>
        </w:rPr>
        <w:t>. в совершении правонарушения, предусмотренного ч. 2 ст</w:t>
      </w:r>
      <w:r w:rsidRPr="00C12580">
        <w:rPr>
          <w:sz w:val="26"/>
          <w:szCs w:val="26"/>
        </w:rPr>
        <w:t xml:space="preserve">. 12.27 КоАП РФ, суду представлены следующие документы: протокол </w:t>
      </w:r>
      <w:r w:rsidR="008452B2">
        <w:rPr>
          <w:sz w:val="26"/>
          <w:szCs w:val="26"/>
        </w:rPr>
        <w:t>***</w:t>
      </w:r>
      <w:r w:rsidRPr="00C12580" w:rsidR="000B27FD">
        <w:rPr>
          <w:sz w:val="26"/>
          <w:szCs w:val="26"/>
        </w:rPr>
        <w:t xml:space="preserve"> </w:t>
      </w:r>
      <w:r w:rsidRPr="00C12580" w:rsidR="00780FFA">
        <w:rPr>
          <w:sz w:val="26"/>
          <w:szCs w:val="26"/>
        </w:rPr>
        <w:t>другие материалы.</w:t>
      </w:r>
      <w:r w:rsidRPr="00C12580" w:rsidR="00974E0C">
        <w:rPr>
          <w:sz w:val="26"/>
          <w:szCs w:val="26"/>
        </w:rPr>
        <w:t xml:space="preserve"> </w:t>
      </w:r>
    </w:p>
    <w:p w:rsidR="00264551" w:rsidRPr="00C12580" w:rsidP="002D16AE">
      <w:pPr>
        <w:pStyle w:val="BodyTextIndent"/>
        <w:ind w:firstLine="567"/>
        <w:rPr>
          <w:sz w:val="26"/>
          <w:szCs w:val="26"/>
        </w:rPr>
      </w:pPr>
      <w:r w:rsidRPr="00C12580">
        <w:rPr>
          <w:sz w:val="26"/>
          <w:szCs w:val="26"/>
        </w:rPr>
        <w:t>Перечисленные выше документы являются относимыми и допустимыми доказательствами, так как составлены уполномоченными на то лицами, надлежащим образом оформлены и полностью согласуются между собой.</w:t>
      </w:r>
      <w:r w:rsidR="00C12580">
        <w:rPr>
          <w:sz w:val="26"/>
          <w:szCs w:val="26"/>
        </w:rPr>
        <w:t xml:space="preserve"> </w:t>
      </w:r>
      <w:r w:rsidRPr="00C12580">
        <w:rPr>
          <w:sz w:val="26"/>
          <w:szCs w:val="26"/>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 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F1E4C" w:rsidRPr="00C12580" w:rsidP="00264551">
      <w:pPr>
        <w:overflowPunct w:val="0"/>
        <w:autoSpaceDE w:val="0"/>
        <w:autoSpaceDN w:val="0"/>
        <w:adjustRightInd w:val="0"/>
        <w:ind w:firstLine="567"/>
        <w:jc w:val="both"/>
        <w:rPr>
          <w:spacing w:val="-4"/>
          <w:sz w:val="26"/>
          <w:szCs w:val="26"/>
        </w:rPr>
      </w:pPr>
      <w:r w:rsidRPr="00C12580">
        <w:rPr>
          <w:spacing w:val="-4"/>
          <w:sz w:val="26"/>
          <w:szCs w:val="26"/>
        </w:rPr>
        <w:t xml:space="preserve">Ответственность за совершение правонарушения, предусмотренного ч. 2 ст. 12.27 КоАП РФ наступает в случае невыполнения обязанностей, возложенных на водителей </w:t>
      </w:r>
      <w:r w:rsidRPr="00C12580">
        <w:rPr>
          <w:spacing w:val="-4"/>
          <w:sz w:val="26"/>
          <w:szCs w:val="26"/>
        </w:rPr>
        <w:t xml:space="preserve">транспортных средств пунктами 2.5, 2.6, 2.6.1 Правил дорожного движения Российской Федерации, утверждённых Постановлением Совета Министров - Правительством РФ от 23.10.1993 </w:t>
      </w:r>
      <w:r w:rsidRPr="00C12580">
        <w:rPr>
          <w:spacing w:val="-4"/>
          <w:sz w:val="26"/>
          <w:szCs w:val="26"/>
        </w:rPr>
        <w:t xml:space="preserve">года </w:t>
      </w:r>
      <w:r w:rsidRPr="00C12580">
        <w:rPr>
          <w:spacing w:val="-4"/>
          <w:sz w:val="26"/>
          <w:szCs w:val="26"/>
        </w:rPr>
        <w:t xml:space="preserve">№ 1090 (далее – ПДД). </w:t>
      </w:r>
    </w:p>
    <w:p w:rsidR="00264551" w:rsidRPr="00C12580" w:rsidP="00974E0C">
      <w:pPr>
        <w:overflowPunct w:val="0"/>
        <w:autoSpaceDE w:val="0"/>
        <w:autoSpaceDN w:val="0"/>
        <w:adjustRightInd w:val="0"/>
        <w:ind w:firstLine="567"/>
        <w:jc w:val="both"/>
        <w:rPr>
          <w:sz w:val="26"/>
          <w:szCs w:val="26"/>
        </w:rPr>
      </w:pPr>
      <w:r w:rsidRPr="00C12580">
        <w:rPr>
          <w:spacing w:val="-4"/>
          <w:sz w:val="26"/>
          <w:szCs w:val="26"/>
        </w:rPr>
        <w:t xml:space="preserve">Согласно п. 2.5 ПДД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w:anchor="sub_72" w:history="1">
        <w:r w:rsidRPr="00C12580">
          <w:rPr>
            <w:spacing w:val="-4"/>
            <w:sz w:val="26"/>
            <w:szCs w:val="26"/>
          </w:rPr>
          <w:t>пункта 7.2</w:t>
        </w:r>
      </w:hyperlink>
      <w:r w:rsidRPr="00C12580">
        <w:rPr>
          <w:spacing w:val="-4"/>
          <w:sz w:val="26"/>
          <w:szCs w:val="26"/>
        </w:rPr>
        <w:t xml:space="preserve"> Правил, не перемещать предметы, имеющие отношение к происшествию.</w:t>
      </w:r>
      <w:r w:rsidRPr="00C12580" w:rsidR="00974E0C">
        <w:rPr>
          <w:spacing w:val="-4"/>
          <w:sz w:val="26"/>
          <w:szCs w:val="26"/>
        </w:rPr>
        <w:t xml:space="preserve"> </w:t>
      </w:r>
      <w:r w:rsidRPr="00C12580">
        <w:rPr>
          <w:sz w:val="26"/>
          <w:szCs w:val="26"/>
        </w:rPr>
        <w:t>Исходя из п.</w:t>
      </w:r>
      <w:r w:rsidRPr="00C12580" w:rsidR="0071337F">
        <w:rPr>
          <w:sz w:val="26"/>
          <w:szCs w:val="26"/>
        </w:rPr>
        <w:t xml:space="preserve"> </w:t>
      </w:r>
      <w:r w:rsidRPr="00C12580">
        <w:rPr>
          <w:sz w:val="26"/>
          <w:szCs w:val="26"/>
        </w:rPr>
        <w:t>2.6.1 Правил дорожного движения РФ,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 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 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264551" w:rsidRPr="00C12580" w:rsidP="00264551">
      <w:pPr>
        <w:shd w:val="clear" w:color="auto" w:fill="FFFFFF"/>
        <w:ind w:firstLine="720"/>
        <w:jc w:val="both"/>
        <w:rPr>
          <w:spacing w:val="-4"/>
          <w:sz w:val="26"/>
          <w:szCs w:val="26"/>
        </w:rPr>
      </w:pPr>
      <w:r w:rsidRPr="00C12580">
        <w:rPr>
          <w:sz w:val="26"/>
          <w:szCs w:val="26"/>
        </w:rPr>
        <w:t xml:space="preserve">Исходя из приведенных положений пунктов 2.5, 2.6.1 Правил дорожного движения оставить место дорожно-транспортного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 </w:t>
      </w:r>
      <w:r w:rsidRPr="00C12580">
        <w:rPr>
          <w:spacing w:val="-4"/>
          <w:sz w:val="26"/>
          <w:szCs w:val="26"/>
        </w:rPr>
        <w:t xml:space="preserve">Несоблюдение указанных выше пунктов Правил дорожного движения, в том числе оставление места ДТП при отсутствии договорённости, должно быть квалифицированно по ч. 2 ст. 12.27 КоАП РФ.   </w:t>
      </w:r>
    </w:p>
    <w:p w:rsidR="00946A00" w:rsidP="00C12580">
      <w:pPr>
        <w:overflowPunct w:val="0"/>
        <w:autoSpaceDE w:val="0"/>
        <w:autoSpaceDN w:val="0"/>
        <w:adjustRightInd w:val="0"/>
        <w:ind w:firstLine="567"/>
        <w:jc w:val="both"/>
        <w:rPr>
          <w:sz w:val="26"/>
          <w:szCs w:val="26"/>
        </w:rPr>
      </w:pPr>
      <w:r>
        <w:rPr>
          <w:color w:val="000099"/>
          <w:sz w:val="26"/>
          <w:szCs w:val="26"/>
        </w:rPr>
        <w:t>Шульга В.С</w:t>
      </w:r>
      <w:r w:rsidRPr="00C12580" w:rsidR="00264551">
        <w:rPr>
          <w:color w:val="000099"/>
          <w:sz w:val="26"/>
          <w:szCs w:val="26"/>
        </w:rPr>
        <w:t xml:space="preserve">. </w:t>
      </w:r>
      <w:r w:rsidRPr="00C12580" w:rsidR="00264551">
        <w:rPr>
          <w:spacing w:val="-4"/>
          <w:sz w:val="26"/>
          <w:szCs w:val="26"/>
        </w:rPr>
        <w:t xml:space="preserve">в нарушение п. 2.5 Правил дорожного движения Российской Федерации оставил место совершения правонарушения, не предприняв мер по установлению и выяснению обстоятельства причинения вреда в связи с повреждением имущества в результате дорожно-транспортного происшествия, определения характера и перечня видимых повреждений и выяснения наличия разногласий участников дорожно-транспортного происшествия. </w:t>
      </w:r>
      <w:r w:rsidRPr="00C12580" w:rsidR="00264551">
        <w:rPr>
          <w:sz w:val="26"/>
          <w:szCs w:val="26"/>
        </w:rPr>
        <w:t xml:space="preserve">Действия </w:t>
      </w:r>
      <w:r>
        <w:rPr>
          <w:color w:val="000099"/>
          <w:sz w:val="26"/>
          <w:szCs w:val="26"/>
        </w:rPr>
        <w:t>Шульги В.С</w:t>
      </w:r>
      <w:r w:rsidRPr="00C12580" w:rsidR="00B6002D">
        <w:rPr>
          <w:color w:val="000099"/>
          <w:sz w:val="26"/>
          <w:szCs w:val="26"/>
        </w:rPr>
        <w:t>.</w:t>
      </w:r>
      <w:r w:rsidRPr="00C12580" w:rsidR="00264551">
        <w:rPr>
          <w:color w:val="000099"/>
          <w:sz w:val="26"/>
          <w:szCs w:val="26"/>
        </w:rPr>
        <w:t xml:space="preserve"> </w:t>
      </w:r>
      <w:r w:rsidRPr="00C12580" w:rsidR="00264551">
        <w:rPr>
          <w:sz w:val="26"/>
          <w:szCs w:val="26"/>
        </w:rPr>
        <w:t>правильно квалифицированы по ч. 2 ст. 12.27 КоАП РФ, как оставление водителем в нарушение Правил дорожного движения места дорожно-транспортного происшествия, участником которого он являлся.</w:t>
      </w:r>
    </w:p>
    <w:p w:rsidR="00430AB3" w:rsidP="00F72BBA">
      <w:pPr>
        <w:shd w:val="clear" w:color="auto" w:fill="FFFFFF"/>
        <w:ind w:firstLine="709"/>
        <w:jc w:val="both"/>
        <w:rPr>
          <w:sz w:val="26"/>
          <w:szCs w:val="26"/>
        </w:rPr>
      </w:pPr>
      <w:r>
        <w:rPr>
          <w:sz w:val="26"/>
          <w:szCs w:val="26"/>
        </w:rPr>
        <w:t>Д</w:t>
      </w:r>
      <w:r w:rsidRPr="001E32BB">
        <w:rPr>
          <w:sz w:val="26"/>
          <w:szCs w:val="26"/>
        </w:rPr>
        <w:t xml:space="preserve">оводы </w:t>
      </w:r>
      <w:r>
        <w:rPr>
          <w:sz w:val="26"/>
          <w:szCs w:val="26"/>
        </w:rPr>
        <w:t>Шульга В.С</w:t>
      </w:r>
      <w:r w:rsidRPr="001E32BB">
        <w:rPr>
          <w:sz w:val="26"/>
          <w:szCs w:val="26"/>
        </w:rPr>
        <w:t xml:space="preserve">. о том, что </w:t>
      </w:r>
      <w:r w:rsidRPr="001E32BB">
        <w:rPr>
          <w:sz w:val="26"/>
          <w:szCs w:val="26"/>
          <w:shd w:val="clear" w:color="auto" w:fill="FFFFFF"/>
        </w:rPr>
        <w:t xml:space="preserve">он не имел умысла скрываться с места ДТП </w:t>
      </w:r>
      <w:r w:rsidRPr="00AC3E53">
        <w:rPr>
          <w:sz w:val="26"/>
          <w:szCs w:val="26"/>
        </w:rPr>
        <w:t>не явля</w:t>
      </w:r>
      <w:r w:rsidRPr="001E32BB">
        <w:rPr>
          <w:sz w:val="26"/>
          <w:szCs w:val="26"/>
        </w:rPr>
        <w:t>ю</w:t>
      </w:r>
      <w:r w:rsidRPr="00AC3E53">
        <w:rPr>
          <w:sz w:val="26"/>
          <w:szCs w:val="26"/>
        </w:rPr>
        <w:t>тся основанием для освобождения его от административной ответственности.</w:t>
      </w:r>
      <w:r w:rsidRPr="001E32BB">
        <w:rPr>
          <w:sz w:val="26"/>
          <w:szCs w:val="26"/>
        </w:rPr>
        <w:t xml:space="preserve"> </w:t>
      </w:r>
      <w:hyperlink r:id="rId5" w:anchor="/document/1305770/entry/1000" w:history="1">
        <w:r w:rsidRPr="001E32BB">
          <w:rPr>
            <w:sz w:val="26"/>
            <w:szCs w:val="26"/>
          </w:rPr>
          <w:t>Правилами</w:t>
        </w:r>
      </w:hyperlink>
      <w:r w:rsidRPr="00AC3E53">
        <w:rPr>
          <w:sz w:val="26"/>
          <w:szCs w:val="26"/>
        </w:rPr>
        <w:t xml:space="preserve"> дорожного движения Российской Федерации (п. 1.3, 1.5) на </w:t>
      </w:r>
      <w:r>
        <w:rPr>
          <w:sz w:val="26"/>
          <w:szCs w:val="26"/>
        </w:rPr>
        <w:t>Шульга В.С</w:t>
      </w:r>
      <w:r w:rsidRPr="001E32BB">
        <w:rPr>
          <w:sz w:val="26"/>
          <w:szCs w:val="26"/>
        </w:rPr>
        <w:t>.</w:t>
      </w:r>
      <w:r w:rsidRPr="00AC3E53">
        <w:rPr>
          <w:sz w:val="26"/>
          <w:szCs w:val="26"/>
        </w:rPr>
        <w:t>, как участника дорожного движения, возложена обязанность знать и соблюдать относящиеся к нему требования Правил, сигналов светофоров, знаков, разметки и действовать таким образом, чтобы не создавать опасности для движения и не причинять вреда.</w:t>
      </w:r>
      <w:r w:rsidRPr="001E32BB">
        <w:rPr>
          <w:sz w:val="26"/>
          <w:szCs w:val="26"/>
        </w:rPr>
        <w:t xml:space="preserve"> </w:t>
      </w:r>
      <w:r w:rsidRPr="00AC3E53">
        <w:rPr>
          <w:sz w:val="26"/>
          <w:szCs w:val="26"/>
        </w:rPr>
        <w:t xml:space="preserve">Лица, </w:t>
      </w:r>
      <w:r w:rsidRPr="00AC3E53">
        <w:rPr>
          <w:sz w:val="26"/>
          <w:szCs w:val="26"/>
        </w:rPr>
        <w:t>нарушившие Правила, несут ответственность в соответствии с действующим законодательством (п. 1.6 Правил).</w:t>
      </w:r>
      <w:r w:rsidRPr="001E32BB">
        <w:rPr>
          <w:sz w:val="26"/>
          <w:szCs w:val="26"/>
        </w:rPr>
        <w:t xml:space="preserve"> </w:t>
      </w:r>
    </w:p>
    <w:p w:rsidR="00F72BBA" w:rsidRPr="00AC3E53" w:rsidP="00F72BBA">
      <w:pPr>
        <w:shd w:val="clear" w:color="auto" w:fill="FFFFFF"/>
        <w:ind w:firstLine="709"/>
        <w:jc w:val="both"/>
        <w:rPr>
          <w:sz w:val="26"/>
          <w:szCs w:val="26"/>
        </w:rPr>
      </w:pPr>
      <w:r w:rsidRPr="001E32BB">
        <w:rPr>
          <w:sz w:val="26"/>
          <w:szCs w:val="26"/>
        </w:rPr>
        <w:t xml:space="preserve">Следовательно, </w:t>
      </w:r>
      <w:r w:rsidRPr="00AC3E53">
        <w:rPr>
          <w:sz w:val="26"/>
          <w:szCs w:val="26"/>
        </w:rPr>
        <w:t>при четком соблюдении </w:t>
      </w:r>
      <w:hyperlink r:id="rId5" w:anchor="/document/1305770/entry/1000" w:history="1">
        <w:r w:rsidRPr="001E32BB">
          <w:rPr>
            <w:sz w:val="26"/>
            <w:szCs w:val="26"/>
          </w:rPr>
          <w:t>Правил</w:t>
        </w:r>
      </w:hyperlink>
      <w:r w:rsidRPr="00AC3E53">
        <w:rPr>
          <w:sz w:val="26"/>
          <w:szCs w:val="26"/>
        </w:rPr>
        <w:t xml:space="preserve"> дорожного движения и должном внимании </w:t>
      </w:r>
      <w:r>
        <w:rPr>
          <w:sz w:val="26"/>
          <w:szCs w:val="26"/>
        </w:rPr>
        <w:t>Шульга В.С</w:t>
      </w:r>
      <w:r w:rsidRPr="001E32BB">
        <w:rPr>
          <w:sz w:val="26"/>
          <w:szCs w:val="26"/>
        </w:rPr>
        <w:t>.,</w:t>
      </w:r>
      <w:r w:rsidRPr="00AC3E53">
        <w:rPr>
          <w:sz w:val="26"/>
          <w:szCs w:val="26"/>
        </w:rPr>
        <w:t xml:space="preserve"> являясь водителем источника повышенной опасности, обязан был в полной мере соблюдать осторожность и предвидеть негативные последствия управления транспортным средством.</w:t>
      </w:r>
    </w:p>
    <w:p w:rsidR="00430AB3" w:rsidRPr="00430AB3" w:rsidP="00C12580">
      <w:pPr>
        <w:shd w:val="clear" w:color="auto" w:fill="FFFFFF"/>
        <w:ind w:firstLine="709"/>
        <w:jc w:val="both"/>
        <w:rPr>
          <w:sz w:val="26"/>
          <w:szCs w:val="26"/>
        </w:rPr>
      </w:pPr>
      <w:r w:rsidRPr="00CA6B40">
        <w:rPr>
          <w:sz w:val="26"/>
          <w:szCs w:val="26"/>
        </w:rPr>
        <w:t xml:space="preserve">Обстоятельств, </w:t>
      </w:r>
      <w:r w:rsidRPr="00430AB3">
        <w:rPr>
          <w:sz w:val="26"/>
          <w:szCs w:val="26"/>
        </w:rPr>
        <w:t xml:space="preserve">исключающих производство по делу об административном правонарушении и возможность рассмотрения дела об административном правонарушении, не имеется. </w:t>
      </w:r>
      <w:r w:rsidRPr="00430AB3">
        <w:rPr>
          <w:color w:val="000000"/>
          <w:sz w:val="26"/>
          <w:szCs w:val="26"/>
        </w:rPr>
        <w:t xml:space="preserve">К обстоятельствам, смягчающим административную ответственность, </w:t>
      </w:r>
      <w:r w:rsidRPr="00430AB3">
        <w:rPr>
          <w:sz w:val="26"/>
          <w:szCs w:val="26"/>
        </w:rPr>
        <w:t xml:space="preserve">следует отнести признание </w:t>
      </w:r>
      <w:r w:rsidRPr="00430AB3" w:rsidR="002778EF">
        <w:rPr>
          <w:color w:val="000099"/>
          <w:sz w:val="26"/>
          <w:szCs w:val="26"/>
        </w:rPr>
        <w:t>Шульг</w:t>
      </w:r>
      <w:r w:rsidRPr="00430AB3">
        <w:rPr>
          <w:color w:val="000099"/>
          <w:sz w:val="26"/>
          <w:szCs w:val="26"/>
        </w:rPr>
        <w:t>а</w:t>
      </w:r>
      <w:r w:rsidRPr="00430AB3" w:rsidR="002778EF">
        <w:rPr>
          <w:color w:val="000099"/>
          <w:sz w:val="26"/>
          <w:szCs w:val="26"/>
        </w:rPr>
        <w:t xml:space="preserve"> В.С</w:t>
      </w:r>
      <w:r w:rsidRPr="00430AB3">
        <w:rPr>
          <w:sz w:val="26"/>
          <w:szCs w:val="26"/>
        </w:rPr>
        <w:t xml:space="preserve">. вины. </w:t>
      </w:r>
      <w:r w:rsidRPr="00430AB3">
        <w:rPr>
          <w:color w:val="000099"/>
          <w:sz w:val="26"/>
          <w:szCs w:val="26"/>
        </w:rPr>
        <w:t>Обстоятельством, отягчающим административную ответственность, суд признает повторное совершение им однородного административного правонарушения в течении года.</w:t>
      </w:r>
    </w:p>
    <w:p w:rsidR="00C12580" w:rsidRPr="00CA6B40" w:rsidP="00C12580">
      <w:pPr>
        <w:shd w:val="clear" w:color="auto" w:fill="FFFFFF"/>
        <w:ind w:firstLine="709"/>
        <w:jc w:val="both"/>
        <w:rPr>
          <w:color w:val="000000"/>
          <w:sz w:val="26"/>
          <w:szCs w:val="26"/>
        </w:rPr>
      </w:pPr>
      <w:r>
        <w:rPr>
          <w:color w:val="000099"/>
          <w:sz w:val="26"/>
          <w:szCs w:val="26"/>
        </w:rPr>
        <w:t>Шульга В.С</w:t>
      </w:r>
      <w:r w:rsidRPr="00CA6B40">
        <w:rPr>
          <w:color w:val="000099"/>
          <w:sz w:val="26"/>
          <w:szCs w:val="26"/>
        </w:rPr>
        <w:t>.</w:t>
      </w:r>
      <w:r w:rsidRPr="00CA6B40">
        <w:rPr>
          <w:b/>
          <w:color w:val="000099"/>
          <w:sz w:val="26"/>
          <w:szCs w:val="26"/>
        </w:rPr>
        <w:t xml:space="preserve"> </w:t>
      </w:r>
      <w:r w:rsidRPr="00CA6B40">
        <w:rPr>
          <w:sz w:val="26"/>
          <w:szCs w:val="26"/>
        </w:rPr>
        <w:t xml:space="preserve">не относится к кругу лиц, указанных в ст. 3.9 КоАП РФ. При определении меры наказания мировой судья учитывает характер и степень общественной опасности деяния, личность нарушителя, его отношение к содеянному. Исходя из </w:t>
      </w:r>
      <w:hyperlink r:id="rId6" w:anchor="/document/12125267/entry/3101" w:history="1">
        <w:r w:rsidRPr="00CA6B40">
          <w:rPr>
            <w:sz w:val="26"/>
            <w:szCs w:val="26"/>
          </w:rPr>
          <w:t>ч. 1 ст. 3.1</w:t>
        </w:r>
      </w:hyperlink>
      <w:r w:rsidRPr="00CA6B40">
        <w:rPr>
          <w:sz w:val="26"/>
          <w:szCs w:val="26"/>
        </w:rPr>
        <w:t xml:space="preserve">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sidRPr="00CA6B40">
        <w:rPr>
          <w:color w:val="000000"/>
          <w:sz w:val="26"/>
          <w:szCs w:val="26"/>
        </w:rPr>
        <w:t xml:space="preserve">совершения новых правонарушений как самим правонарушителем, так и другими лицами. </w:t>
      </w:r>
    </w:p>
    <w:p w:rsidR="00C12580" w:rsidRPr="00CA6B40" w:rsidP="00C12580">
      <w:pPr>
        <w:tabs>
          <w:tab w:val="left" w:pos="567"/>
        </w:tabs>
        <w:ind w:firstLine="567"/>
        <w:jc w:val="both"/>
        <w:rPr>
          <w:sz w:val="26"/>
          <w:szCs w:val="26"/>
        </w:rPr>
      </w:pPr>
      <w:r w:rsidRPr="00CA6B40">
        <w:rPr>
          <w:sz w:val="26"/>
          <w:szCs w:val="26"/>
        </w:rPr>
        <w:t>Руководствуясь ч.1 ст. 29.10 КоАП РФ, мировой судья</w:t>
      </w:r>
    </w:p>
    <w:p w:rsidR="00C12580" w:rsidRPr="00CA6B40" w:rsidP="00C12580">
      <w:pPr>
        <w:ind w:firstLine="567"/>
        <w:jc w:val="center"/>
        <w:rPr>
          <w:sz w:val="26"/>
          <w:szCs w:val="26"/>
        </w:rPr>
      </w:pPr>
      <w:r w:rsidRPr="00CA6B40">
        <w:rPr>
          <w:sz w:val="26"/>
          <w:szCs w:val="26"/>
        </w:rPr>
        <w:t>постановил:</w:t>
      </w:r>
    </w:p>
    <w:p w:rsidR="00C12580" w:rsidRPr="00CA6B40" w:rsidP="00C12580">
      <w:pPr>
        <w:ind w:firstLine="567"/>
        <w:jc w:val="both"/>
        <w:rPr>
          <w:sz w:val="26"/>
          <w:szCs w:val="26"/>
        </w:rPr>
      </w:pPr>
      <w:r>
        <w:rPr>
          <w:color w:val="000099"/>
          <w:sz w:val="26"/>
          <w:szCs w:val="26"/>
        </w:rPr>
        <w:t>Шульг</w:t>
      </w:r>
      <w:r w:rsidR="00430AB3">
        <w:rPr>
          <w:color w:val="000099"/>
          <w:sz w:val="26"/>
          <w:szCs w:val="26"/>
        </w:rPr>
        <w:t>а</w:t>
      </w:r>
      <w:r>
        <w:rPr>
          <w:color w:val="000099"/>
          <w:sz w:val="26"/>
          <w:szCs w:val="26"/>
        </w:rPr>
        <w:t xml:space="preserve"> Владислава Станиславовича</w:t>
      </w:r>
      <w:r w:rsidRPr="00CA6B40">
        <w:rPr>
          <w:sz w:val="26"/>
          <w:szCs w:val="26"/>
        </w:rPr>
        <w:t xml:space="preserve"> </w:t>
      </w:r>
      <w:r w:rsidRPr="00CA6B40">
        <w:rPr>
          <w:sz w:val="26"/>
          <w:szCs w:val="26"/>
        </w:rPr>
        <w:t>признать виновным в совершении административного правонарушения, предусмотренного ч. 2 ст.</w:t>
      </w:r>
      <w:r>
        <w:rPr>
          <w:sz w:val="26"/>
          <w:szCs w:val="26"/>
        </w:rPr>
        <w:t xml:space="preserve"> </w:t>
      </w:r>
      <w:r w:rsidRPr="00CA6B40">
        <w:rPr>
          <w:sz w:val="26"/>
          <w:szCs w:val="26"/>
        </w:rPr>
        <w:t xml:space="preserve">12.27 КоАП РФ и назначить административное наказание в виде административного ареста на срок </w:t>
      </w:r>
      <w:r w:rsidR="00167398">
        <w:rPr>
          <w:sz w:val="26"/>
          <w:szCs w:val="26"/>
        </w:rPr>
        <w:t>1</w:t>
      </w:r>
      <w:r w:rsidRPr="00CA6B40">
        <w:rPr>
          <w:sz w:val="26"/>
          <w:szCs w:val="26"/>
        </w:rPr>
        <w:t xml:space="preserve"> (</w:t>
      </w:r>
      <w:r w:rsidR="00167398">
        <w:rPr>
          <w:sz w:val="26"/>
          <w:szCs w:val="26"/>
        </w:rPr>
        <w:t>од</w:t>
      </w:r>
      <w:r>
        <w:rPr>
          <w:sz w:val="26"/>
          <w:szCs w:val="26"/>
        </w:rPr>
        <w:t>ин) сутки</w:t>
      </w:r>
      <w:r w:rsidRPr="00CA6B40">
        <w:rPr>
          <w:sz w:val="26"/>
          <w:szCs w:val="26"/>
        </w:rPr>
        <w:t xml:space="preserve">. </w:t>
      </w:r>
    </w:p>
    <w:p w:rsidR="00C12580" w:rsidRPr="00CA6B40" w:rsidP="00C12580">
      <w:pPr>
        <w:ind w:firstLine="567"/>
        <w:jc w:val="both"/>
        <w:rPr>
          <w:sz w:val="26"/>
          <w:szCs w:val="26"/>
        </w:rPr>
      </w:pPr>
      <w:r w:rsidRPr="00CA6B40">
        <w:rPr>
          <w:sz w:val="26"/>
          <w:szCs w:val="26"/>
        </w:rPr>
        <w:t>Срок административного наказания исчислять с момента вынесения данн</w:t>
      </w:r>
      <w:r w:rsidR="00167398">
        <w:rPr>
          <w:sz w:val="26"/>
          <w:szCs w:val="26"/>
        </w:rPr>
        <w:t>ого постановления, а именно с 1</w:t>
      </w:r>
      <w:r w:rsidR="00430AB3">
        <w:rPr>
          <w:sz w:val="26"/>
          <w:szCs w:val="26"/>
        </w:rPr>
        <w:t>4</w:t>
      </w:r>
      <w:r w:rsidRPr="00CA6B40">
        <w:rPr>
          <w:sz w:val="26"/>
          <w:szCs w:val="26"/>
        </w:rPr>
        <w:t xml:space="preserve"> час. </w:t>
      </w:r>
      <w:r w:rsidR="00430AB3">
        <w:rPr>
          <w:sz w:val="26"/>
          <w:szCs w:val="26"/>
        </w:rPr>
        <w:t>10</w:t>
      </w:r>
      <w:r w:rsidRPr="00CA6B40">
        <w:rPr>
          <w:sz w:val="26"/>
          <w:szCs w:val="26"/>
        </w:rPr>
        <w:t xml:space="preserve"> мин. </w:t>
      </w:r>
      <w:r w:rsidR="00167398">
        <w:rPr>
          <w:sz w:val="26"/>
          <w:szCs w:val="26"/>
        </w:rPr>
        <w:t>1</w:t>
      </w:r>
      <w:r w:rsidR="002778EF">
        <w:rPr>
          <w:sz w:val="26"/>
          <w:szCs w:val="26"/>
        </w:rPr>
        <w:t>2</w:t>
      </w:r>
      <w:r w:rsidR="00167398">
        <w:rPr>
          <w:sz w:val="26"/>
          <w:szCs w:val="26"/>
        </w:rPr>
        <w:t>.03</w:t>
      </w:r>
      <w:r w:rsidRPr="00CA6B40">
        <w:rPr>
          <w:sz w:val="26"/>
          <w:szCs w:val="26"/>
        </w:rPr>
        <w:t xml:space="preserve">.2025 года.  </w:t>
      </w:r>
    </w:p>
    <w:p w:rsidR="00C12580" w:rsidRPr="00CA6B40" w:rsidP="00C12580">
      <w:pPr>
        <w:pStyle w:val="BodyTextIndent"/>
        <w:ind w:firstLine="708"/>
        <w:rPr>
          <w:sz w:val="26"/>
          <w:szCs w:val="26"/>
        </w:rPr>
      </w:pPr>
      <w:r w:rsidRPr="00CA6B40">
        <w:rPr>
          <w:sz w:val="26"/>
          <w:szCs w:val="26"/>
        </w:rPr>
        <w:t>Постановление может быть обжаловано в Сургутский городской суд через мировую судью судебного участка № 10 Сургутского судебного района города окружного значения Сургута ХМАО-Югры в течение 10 дней с момента получения копии постановления.</w:t>
      </w:r>
      <w:r w:rsidRPr="00CA6B40">
        <w:rPr>
          <w:sz w:val="26"/>
          <w:szCs w:val="26"/>
        </w:rPr>
        <w:tab/>
      </w:r>
    </w:p>
    <w:p w:rsidR="00C12580" w:rsidRPr="00CA6B40" w:rsidP="00C12580">
      <w:pPr>
        <w:ind w:firstLine="567"/>
        <w:jc w:val="both"/>
        <w:rPr>
          <w:sz w:val="26"/>
          <w:szCs w:val="26"/>
        </w:rPr>
      </w:pPr>
    </w:p>
    <w:p w:rsidR="00C12580" w:rsidRPr="00CA6B40" w:rsidP="00C12580">
      <w:pPr>
        <w:jc w:val="both"/>
        <w:rPr>
          <w:sz w:val="26"/>
          <w:szCs w:val="26"/>
        </w:rPr>
      </w:pPr>
      <w:r>
        <w:rPr>
          <w:sz w:val="26"/>
          <w:szCs w:val="26"/>
        </w:rPr>
        <w:t xml:space="preserve"> </w:t>
      </w:r>
    </w:p>
    <w:p w:rsidR="00C12580" w:rsidP="00430AB3">
      <w:pPr>
        <w:jc w:val="both"/>
        <w:rPr>
          <w:sz w:val="26"/>
          <w:szCs w:val="26"/>
        </w:rPr>
      </w:pPr>
      <w:r w:rsidRPr="00CA6B40">
        <w:rPr>
          <w:sz w:val="26"/>
          <w:szCs w:val="26"/>
        </w:rPr>
        <w:t xml:space="preserve">Мировой судья                                                                                           </w:t>
      </w:r>
      <w:r>
        <w:rPr>
          <w:sz w:val="26"/>
          <w:szCs w:val="26"/>
        </w:rPr>
        <w:t xml:space="preserve"> </w:t>
      </w:r>
      <w:r w:rsidRPr="00CA6B40">
        <w:rPr>
          <w:sz w:val="26"/>
          <w:szCs w:val="26"/>
        </w:rPr>
        <w:t>Е.П. Король</w:t>
      </w:r>
    </w:p>
    <w:sectPr w:rsidSect="00415DC9">
      <w:footerReference w:type="default" r:id="rId7"/>
      <w:pgSz w:w="11906" w:h="16838"/>
      <w:pgMar w:top="1134" w:right="567" w:bottom="1134" w:left="1134"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5572722"/>
      <w:docPartObj>
        <w:docPartGallery w:val="Page Numbers (Bottom of Page)"/>
        <w:docPartUnique/>
      </w:docPartObj>
    </w:sdtPr>
    <w:sdtContent>
      <w:p w:rsidR="000C25D8">
        <w:pPr>
          <w:pStyle w:val="Footer"/>
          <w:jc w:val="right"/>
        </w:pPr>
        <w:r>
          <w:fldChar w:fldCharType="begin"/>
        </w:r>
        <w:r>
          <w:instrText>PAGE   \* MERGEFORMAT</w:instrText>
        </w:r>
        <w:r>
          <w:fldChar w:fldCharType="separate"/>
        </w:r>
        <w:r w:rsidR="008452B2">
          <w:rPr>
            <w:noProof/>
          </w:rPr>
          <w:t>3</w:t>
        </w:r>
        <w:r>
          <w:fldChar w:fldCharType="end"/>
        </w:r>
      </w:p>
    </w:sdtContent>
  </w:sdt>
  <w:p w:rsidR="000C25D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73"/>
    <w:rsid w:val="00004B2A"/>
    <w:rsid w:val="000104FB"/>
    <w:rsid w:val="00016564"/>
    <w:rsid w:val="00020253"/>
    <w:rsid w:val="00021272"/>
    <w:rsid w:val="0002154B"/>
    <w:rsid w:val="0003276E"/>
    <w:rsid w:val="0003427E"/>
    <w:rsid w:val="00040A47"/>
    <w:rsid w:val="000466BD"/>
    <w:rsid w:val="00055A6D"/>
    <w:rsid w:val="00066D5D"/>
    <w:rsid w:val="00075313"/>
    <w:rsid w:val="00084E4F"/>
    <w:rsid w:val="0009571A"/>
    <w:rsid w:val="00097AC9"/>
    <w:rsid w:val="000A34EC"/>
    <w:rsid w:val="000B199C"/>
    <w:rsid w:val="000B1AD5"/>
    <w:rsid w:val="000B27FD"/>
    <w:rsid w:val="000C25D8"/>
    <w:rsid w:val="000C314E"/>
    <w:rsid w:val="000C3796"/>
    <w:rsid w:val="000C61D3"/>
    <w:rsid w:val="000C6F1A"/>
    <w:rsid w:val="000C7CAB"/>
    <w:rsid w:val="000F2435"/>
    <w:rsid w:val="000F6D83"/>
    <w:rsid w:val="00106B85"/>
    <w:rsid w:val="00136F73"/>
    <w:rsid w:val="001370AD"/>
    <w:rsid w:val="00137A39"/>
    <w:rsid w:val="00140194"/>
    <w:rsid w:val="00150AE1"/>
    <w:rsid w:val="001609AF"/>
    <w:rsid w:val="001637B5"/>
    <w:rsid w:val="00167398"/>
    <w:rsid w:val="00175ED2"/>
    <w:rsid w:val="00177F77"/>
    <w:rsid w:val="00182232"/>
    <w:rsid w:val="00186901"/>
    <w:rsid w:val="00187C15"/>
    <w:rsid w:val="001A1CE8"/>
    <w:rsid w:val="001A783D"/>
    <w:rsid w:val="001B3ABF"/>
    <w:rsid w:val="001B3CA6"/>
    <w:rsid w:val="001B7C6B"/>
    <w:rsid w:val="001E32BB"/>
    <w:rsid w:val="001E602A"/>
    <w:rsid w:val="001E757A"/>
    <w:rsid w:val="001F63B1"/>
    <w:rsid w:val="002035BB"/>
    <w:rsid w:val="00204C75"/>
    <w:rsid w:val="002054C9"/>
    <w:rsid w:val="00210D81"/>
    <w:rsid w:val="0021108B"/>
    <w:rsid w:val="00211FBB"/>
    <w:rsid w:val="0022034A"/>
    <w:rsid w:val="00221512"/>
    <w:rsid w:val="00232F1F"/>
    <w:rsid w:val="00236F26"/>
    <w:rsid w:val="0024138B"/>
    <w:rsid w:val="00241DAA"/>
    <w:rsid w:val="00256E33"/>
    <w:rsid w:val="00257AC5"/>
    <w:rsid w:val="00264411"/>
    <w:rsid w:val="00264551"/>
    <w:rsid w:val="002778EF"/>
    <w:rsid w:val="0028029A"/>
    <w:rsid w:val="0028208D"/>
    <w:rsid w:val="00285844"/>
    <w:rsid w:val="00286F43"/>
    <w:rsid w:val="002B05B0"/>
    <w:rsid w:val="002B577D"/>
    <w:rsid w:val="002B66D5"/>
    <w:rsid w:val="002B70B9"/>
    <w:rsid w:val="002D16AE"/>
    <w:rsid w:val="003022E7"/>
    <w:rsid w:val="00305F11"/>
    <w:rsid w:val="00310FEC"/>
    <w:rsid w:val="00311D64"/>
    <w:rsid w:val="0032583C"/>
    <w:rsid w:val="003270E5"/>
    <w:rsid w:val="00333BF7"/>
    <w:rsid w:val="003470A2"/>
    <w:rsid w:val="00365FBE"/>
    <w:rsid w:val="00365FF9"/>
    <w:rsid w:val="0038276C"/>
    <w:rsid w:val="003A2F45"/>
    <w:rsid w:val="003A3010"/>
    <w:rsid w:val="003B3198"/>
    <w:rsid w:val="003B50AD"/>
    <w:rsid w:val="003C3569"/>
    <w:rsid w:val="003C40B3"/>
    <w:rsid w:val="003D0947"/>
    <w:rsid w:val="003D2B6C"/>
    <w:rsid w:val="00400930"/>
    <w:rsid w:val="00406631"/>
    <w:rsid w:val="004124E3"/>
    <w:rsid w:val="00415DC9"/>
    <w:rsid w:val="00420EA1"/>
    <w:rsid w:val="00430AB3"/>
    <w:rsid w:val="0043684E"/>
    <w:rsid w:val="0043728F"/>
    <w:rsid w:val="0045481B"/>
    <w:rsid w:val="00475066"/>
    <w:rsid w:val="004776BE"/>
    <w:rsid w:val="00480092"/>
    <w:rsid w:val="004B5D93"/>
    <w:rsid w:val="004E1350"/>
    <w:rsid w:val="004E1B96"/>
    <w:rsid w:val="00506A14"/>
    <w:rsid w:val="00510966"/>
    <w:rsid w:val="00512195"/>
    <w:rsid w:val="005135D4"/>
    <w:rsid w:val="00526F72"/>
    <w:rsid w:val="00544472"/>
    <w:rsid w:val="00552F6F"/>
    <w:rsid w:val="005610AE"/>
    <w:rsid w:val="00565ABB"/>
    <w:rsid w:val="00576EBB"/>
    <w:rsid w:val="0058209C"/>
    <w:rsid w:val="00593B10"/>
    <w:rsid w:val="005A2397"/>
    <w:rsid w:val="005C6DED"/>
    <w:rsid w:val="005C7216"/>
    <w:rsid w:val="005E7790"/>
    <w:rsid w:val="005F170A"/>
    <w:rsid w:val="00603BCB"/>
    <w:rsid w:val="006255D7"/>
    <w:rsid w:val="00635287"/>
    <w:rsid w:val="00652490"/>
    <w:rsid w:val="006557F1"/>
    <w:rsid w:val="00656D53"/>
    <w:rsid w:val="00657F3B"/>
    <w:rsid w:val="006654BC"/>
    <w:rsid w:val="0067325D"/>
    <w:rsid w:val="006754B7"/>
    <w:rsid w:val="00680193"/>
    <w:rsid w:val="00684FEC"/>
    <w:rsid w:val="006A0DC1"/>
    <w:rsid w:val="006B7F2E"/>
    <w:rsid w:val="006C0652"/>
    <w:rsid w:val="006E547D"/>
    <w:rsid w:val="006F1E2A"/>
    <w:rsid w:val="007115E7"/>
    <w:rsid w:val="0071337F"/>
    <w:rsid w:val="007302BF"/>
    <w:rsid w:val="007320EE"/>
    <w:rsid w:val="00732284"/>
    <w:rsid w:val="00733D9B"/>
    <w:rsid w:val="0074168A"/>
    <w:rsid w:val="007448CF"/>
    <w:rsid w:val="00780FFA"/>
    <w:rsid w:val="00781A54"/>
    <w:rsid w:val="00790BAD"/>
    <w:rsid w:val="00792C1D"/>
    <w:rsid w:val="007A3BD2"/>
    <w:rsid w:val="007A4BB7"/>
    <w:rsid w:val="007B5D57"/>
    <w:rsid w:val="007D7423"/>
    <w:rsid w:val="007E5DDC"/>
    <w:rsid w:val="007F2764"/>
    <w:rsid w:val="007F290F"/>
    <w:rsid w:val="007F5C6A"/>
    <w:rsid w:val="007F5CAD"/>
    <w:rsid w:val="007F6680"/>
    <w:rsid w:val="007F7C26"/>
    <w:rsid w:val="00814E7C"/>
    <w:rsid w:val="00837584"/>
    <w:rsid w:val="008452B2"/>
    <w:rsid w:val="008471BB"/>
    <w:rsid w:val="008574E1"/>
    <w:rsid w:val="00866F35"/>
    <w:rsid w:val="008A065B"/>
    <w:rsid w:val="008A4E26"/>
    <w:rsid w:val="008C2B04"/>
    <w:rsid w:val="008C594C"/>
    <w:rsid w:val="008D2077"/>
    <w:rsid w:val="008D692E"/>
    <w:rsid w:val="008E78C6"/>
    <w:rsid w:val="008F0783"/>
    <w:rsid w:val="00905F5A"/>
    <w:rsid w:val="0091535A"/>
    <w:rsid w:val="00922339"/>
    <w:rsid w:val="00922494"/>
    <w:rsid w:val="00931E33"/>
    <w:rsid w:val="00932060"/>
    <w:rsid w:val="009373CF"/>
    <w:rsid w:val="00946A00"/>
    <w:rsid w:val="00951952"/>
    <w:rsid w:val="009656BF"/>
    <w:rsid w:val="009677C4"/>
    <w:rsid w:val="00967D0D"/>
    <w:rsid w:val="00974E0C"/>
    <w:rsid w:val="009946AB"/>
    <w:rsid w:val="0099529F"/>
    <w:rsid w:val="009B744F"/>
    <w:rsid w:val="009B74EB"/>
    <w:rsid w:val="009B7990"/>
    <w:rsid w:val="009D06C7"/>
    <w:rsid w:val="009E1817"/>
    <w:rsid w:val="009E64A7"/>
    <w:rsid w:val="00A01543"/>
    <w:rsid w:val="00A039EC"/>
    <w:rsid w:val="00A14B88"/>
    <w:rsid w:val="00A14DAB"/>
    <w:rsid w:val="00A22B8F"/>
    <w:rsid w:val="00A31EA4"/>
    <w:rsid w:val="00A4001D"/>
    <w:rsid w:val="00A53A4C"/>
    <w:rsid w:val="00A53D35"/>
    <w:rsid w:val="00A63E70"/>
    <w:rsid w:val="00A676CB"/>
    <w:rsid w:val="00A739CB"/>
    <w:rsid w:val="00A7696E"/>
    <w:rsid w:val="00A8633A"/>
    <w:rsid w:val="00A97C68"/>
    <w:rsid w:val="00A97DDE"/>
    <w:rsid w:val="00AA2B2B"/>
    <w:rsid w:val="00AB1670"/>
    <w:rsid w:val="00AB1878"/>
    <w:rsid w:val="00AB7D19"/>
    <w:rsid w:val="00AC0465"/>
    <w:rsid w:val="00AC3E53"/>
    <w:rsid w:val="00AC5F88"/>
    <w:rsid w:val="00AC6F47"/>
    <w:rsid w:val="00AD16B7"/>
    <w:rsid w:val="00AD7D25"/>
    <w:rsid w:val="00AE4A3B"/>
    <w:rsid w:val="00AE7419"/>
    <w:rsid w:val="00AE7DDA"/>
    <w:rsid w:val="00AF054F"/>
    <w:rsid w:val="00B0273F"/>
    <w:rsid w:val="00B10847"/>
    <w:rsid w:val="00B16131"/>
    <w:rsid w:val="00B2076C"/>
    <w:rsid w:val="00B33646"/>
    <w:rsid w:val="00B34FB8"/>
    <w:rsid w:val="00B6002D"/>
    <w:rsid w:val="00B60529"/>
    <w:rsid w:val="00B64E6D"/>
    <w:rsid w:val="00B70BB3"/>
    <w:rsid w:val="00B7796D"/>
    <w:rsid w:val="00B80617"/>
    <w:rsid w:val="00B80BF8"/>
    <w:rsid w:val="00BC117C"/>
    <w:rsid w:val="00BC122F"/>
    <w:rsid w:val="00BD3B2B"/>
    <w:rsid w:val="00BD4D05"/>
    <w:rsid w:val="00BE1090"/>
    <w:rsid w:val="00BE2E86"/>
    <w:rsid w:val="00BE52B0"/>
    <w:rsid w:val="00BE5819"/>
    <w:rsid w:val="00C12580"/>
    <w:rsid w:val="00C26F5A"/>
    <w:rsid w:val="00C416D0"/>
    <w:rsid w:val="00C54885"/>
    <w:rsid w:val="00C665E2"/>
    <w:rsid w:val="00C81852"/>
    <w:rsid w:val="00C82084"/>
    <w:rsid w:val="00C940B3"/>
    <w:rsid w:val="00CA5785"/>
    <w:rsid w:val="00CA6B40"/>
    <w:rsid w:val="00CB3232"/>
    <w:rsid w:val="00CB3924"/>
    <w:rsid w:val="00CB6E7B"/>
    <w:rsid w:val="00CC2FBF"/>
    <w:rsid w:val="00CD0588"/>
    <w:rsid w:val="00CD2FA1"/>
    <w:rsid w:val="00CE53ED"/>
    <w:rsid w:val="00CF6331"/>
    <w:rsid w:val="00D010E3"/>
    <w:rsid w:val="00D144B6"/>
    <w:rsid w:val="00D1692B"/>
    <w:rsid w:val="00D1763B"/>
    <w:rsid w:val="00D2123A"/>
    <w:rsid w:val="00D24A6E"/>
    <w:rsid w:val="00D3676E"/>
    <w:rsid w:val="00D37385"/>
    <w:rsid w:val="00D43EFD"/>
    <w:rsid w:val="00D46BDE"/>
    <w:rsid w:val="00D5452C"/>
    <w:rsid w:val="00D5678A"/>
    <w:rsid w:val="00D61AF3"/>
    <w:rsid w:val="00D81864"/>
    <w:rsid w:val="00D85B6C"/>
    <w:rsid w:val="00D877A8"/>
    <w:rsid w:val="00D92260"/>
    <w:rsid w:val="00D9296C"/>
    <w:rsid w:val="00D947CC"/>
    <w:rsid w:val="00DA01AB"/>
    <w:rsid w:val="00DA1F9A"/>
    <w:rsid w:val="00DA3007"/>
    <w:rsid w:val="00DA3CF0"/>
    <w:rsid w:val="00DB4756"/>
    <w:rsid w:val="00DD06B3"/>
    <w:rsid w:val="00DD14FE"/>
    <w:rsid w:val="00DE4CD9"/>
    <w:rsid w:val="00DE4FCC"/>
    <w:rsid w:val="00DE62D7"/>
    <w:rsid w:val="00DF1E4C"/>
    <w:rsid w:val="00E05BFB"/>
    <w:rsid w:val="00E1797D"/>
    <w:rsid w:val="00E43A10"/>
    <w:rsid w:val="00E75D44"/>
    <w:rsid w:val="00E80384"/>
    <w:rsid w:val="00EA5AE0"/>
    <w:rsid w:val="00EB18AC"/>
    <w:rsid w:val="00EB37CA"/>
    <w:rsid w:val="00EB4E5A"/>
    <w:rsid w:val="00EC11B7"/>
    <w:rsid w:val="00EC2EEF"/>
    <w:rsid w:val="00EC6890"/>
    <w:rsid w:val="00ED595A"/>
    <w:rsid w:val="00ED6371"/>
    <w:rsid w:val="00EE3A35"/>
    <w:rsid w:val="00EF727E"/>
    <w:rsid w:val="00F15261"/>
    <w:rsid w:val="00F21D29"/>
    <w:rsid w:val="00F37683"/>
    <w:rsid w:val="00F57831"/>
    <w:rsid w:val="00F65FC0"/>
    <w:rsid w:val="00F72BBA"/>
    <w:rsid w:val="00F851E7"/>
    <w:rsid w:val="00F95042"/>
    <w:rsid w:val="00F978B5"/>
    <w:rsid w:val="00FA1FA5"/>
    <w:rsid w:val="00FA3779"/>
    <w:rsid w:val="00FB3AC1"/>
    <w:rsid w:val="00FE47E4"/>
    <w:rsid w:val="00FE5ECF"/>
    <w:rsid w:val="00FF66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FD64714-E6E5-4AB0-ABCB-1E19B65C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6D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B66D5"/>
    <w:pPr>
      <w:jc w:val="center"/>
    </w:pPr>
    <w:rPr>
      <w:b/>
      <w:bCs/>
      <w:sz w:val="36"/>
    </w:rPr>
  </w:style>
  <w:style w:type="character" w:customStyle="1" w:styleId="a">
    <w:name w:val="Название Знак"/>
    <w:basedOn w:val="DefaultParagraphFont"/>
    <w:link w:val="Title"/>
    <w:rsid w:val="002B66D5"/>
    <w:rPr>
      <w:rFonts w:ascii="Times New Roman" w:eastAsia="Times New Roman" w:hAnsi="Times New Roman" w:cs="Times New Roman"/>
      <w:b/>
      <w:bCs/>
      <w:sz w:val="36"/>
      <w:szCs w:val="24"/>
      <w:lang w:eastAsia="ru-RU"/>
    </w:rPr>
  </w:style>
  <w:style w:type="paragraph" w:styleId="BalloonText">
    <w:name w:val="Balloon Text"/>
    <w:basedOn w:val="Normal"/>
    <w:link w:val="a0"/>
    <w:uiPriority w:val="99"/>
    <w:semiHidden/>
    <w:unhideWhenUsed/>
    <w:rsid w:val="009946A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9946AB"/>
    <w:rPr>
      <w:rFonts w:ascii="Segoe UI" w:eastAsia="Times New Roman" w:hAnsi="Segoe UI" w:cs="Segoe UI"/>
      <w:sz w:val="18"/>
      <w:szCs w:val="18"/>
      <w:lang w:eastAsia="ru-RU"/>
    </w:rPr>
  </w:style>
  <w:style w:type="paragraph" w:styleId="NormalWeb">
    <w:name w:val="Normal (Web)"/>
    <w:basedOn w:val="Normal"/>
    <w:uiPriority w:val="99"/>
    <w:unhideWhenUsed/>
    <w:rsid w:val="009677C4"/>
    <w:pPr>
      <w:spacing w:before="100" w:beforeAutospacing="1" w:after="100" w:afterAutospacing="1"/>
    </w:pPr>
  </w:style>
  <w:style w:type="paragraph" w:styleId="BodyTextIndent">
    <w:name w:val="Body Text Indent"/>
    <w:basedOn w:val="Normal"/>
    <w:link w:val="a1"/>
    <w:unhideWhenUsed/>
    <w:rsid w:val="00AD7D25"/>
    <w:pPr>
      <w:ind w:firstLine="561"/>
      <w:jc w:val="both"/>
    </w:pPr>
  </w:style>
  <w:style w:type="character" w:customStyle="1" w:styleId="a1">
    <w:name w:val="Основной текст с отступом Знак"/>
    <w:basedOn w:val="DefaultParagraphFont"/>
    <w:link w:val="BodyTextIndent"/>
    <w:rsid w:val="00AD7D25"/>
    <w:rPr>
      <w:rFonts w:ascii="Times New Roman" w:eastAsia="Times New Roman" w:hAnsi="Times New Roman" w:cs="Times New Roman"/>
      <w:sz w:val="24"/>
      <w:szCs w:val="24"/>
      <w:lang w:eastAsia="ru-RU"/>
    </w:rPr>
  </w:style>
  <w:style w:type="paragraph" w:styleId="Header">
    <w:name w:val="header"/>
    <w:basedOn w:val="Normal"/>
    <w:link w:val="a2"/>
    <w:uiPriority w:val="99"/>
    <w:unhideWhenUsed/>
    <w:rsid w:val="000C25D8"/>
    <w:pPr>
      <w:tabs>
        <w:tab w:val="center" w:pos="4677"/>
        <w:tab w:val="right" w:pos="9355"/>
      </w:tabs>
    </w:pPr>
  </w:style>
  <w:style w:type="character" w:customStyle="1" w:styleId="a2">
    <w:name w:val="Верхний колонтитул Знак"/>
    <w:basedOn w:val="DefaultParagraphFont"/>
    <w:link w:val="Header"/>
    <w:uiPriority w:val="99"/>
    <w:rsid w:val="000C25D8"/>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0C25D8"/>
    <w:pPr>
      <w:tabs>
        <w:tab w:val="center" w:pos="4677"/>
        <w:tab w:val="right" w:pos="9355"/>
      </w:tabs>
    </w:pPr>
  </w:style>
  <w:style w:type="character" w:customStyle="1" w:styleId="a3">
    <w:name w:val="Нижний колонтитул Знак"/>
    <w:basedOn w:val="DefaultParagraphFont"/>
    <w:link w:val="Footer"/>
    <w:uiPriority w:val="99"/>
    <w:rsid w:val="000C25D8"/>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D1763B"/>
    <w:rPr>
      <w:color w:val="0000FF"/>
      <w:u w:val="single"/>
    </w:rPr>
  </w:style>
  <w:style w:type="paragraph" w:customStyle="1" w:styleId="s1">
    <w:name w:val="s_1"/>
    <w:basedOn w:val="Normal"/>
    <w:rsid w:val="00D1763B"/>
    <w:pPr>
      <w:spacing w:before="100" w:beforeAutospacing="1" w:after="100" w:afterAutospacing="1"/>
    </w:pPr>
  </w:style>
  <w:style w:type="character" w:styleId="Emphasis">
    <w:name w:val="Emphasis"/>
    <w:basedOn w:val="DefaultParagraphFont"/>
    <w:uiPriority w:val="20"/>
    <w:qFormat/>
    <w:rsid w:val="00EB4E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http://msud.garant.ru/"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79AB0-033B-44F6-A9AA-F6B56F2B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